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31" w:rsidRDefault="00135B31" w:rsidP="00135B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УТВЕРЖДЕНЫ </w:t>
      </w:r>
    </w:p>
    <w:p w:rsidR="00135B31" w:rsidRDefault="00135B31" w:rsidP="00135B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постановлением Правительства</w:t>
      </w:r>
    </w:p>
    <w:p w:rsidR="00135B31" w:rsidRDefault="00135B31" w:rsidP="00135B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Российской Федерации от 23.09.2020 г. № 1527 </w:t>
      </w:r>
    </w:p>
    <w:p w:rsidR="00135B31" w:rsidRDefault="00135B31" w:rsidP="00135B3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31" w:rsidRDefault="00135B31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31" w:rsidRDefault="00135B31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31" w:rsidRDefault="00135B31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31" w:rsidRDefault="00135B31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35B31" w:rsidRDefault="00135B31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CF5" w:rsidRDefault="00107CF5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Pr="00107CF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организованной перевозки группы детей автобусами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1. Настоящие Правила определяют требования, предъявляемые при организации и осуществлении организованной перевозки группы детей автобусами в городском, пригородном и междугородном сообщении.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2. Для целей настоящих Правил: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>понятия "фрахтовщик", "фрахтователь" и "договор фрахтования" используются в значениях, предусмотренных Федеральным законом "Устав автомобильного транспорта и городского наземного электрического транспорта";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>понятие "организованная перевозка группы детей" используется в значении, предусмотренном Правилами дорожного движения Российской Федерации, утвержденными постановлением Совета Министров - Правительства Российской Федерации от 23 октября 1993 г. N 1090 "О правилах дорожного движения";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>понятие "медицинский работник" используется в значении, предусмотренном Федеральным законом "Об основах охраны здоровья граждан в Российской Федерации", в отношении медицинских работников с высшим и средним профессиональным (медицинским) образованием.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В случае если организованная перевозка группы детей осуществляется 1 автобусом или 2 автобусами,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(далее - подразделение Госавтоинспекции) на районном уровне по месту начала организованной перевозки группы детей подается уведомление об организованной перевозке группы детей.</w:t>
      </w:r>
      <w:proofErr w:type="gramEnd"/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В случае если указанная перевозка осуществляется 3 автобусами и более, перед началом осуществления такой перевозки подается заявка на сопровождение автобусов патрульным автомобилем (патрульными автомобилями) подразделения Госавтоинспекции: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организации сопровождения по дорогам общего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пользования, расположенным на территории нескольких муниципальных образований в пределах субъекта Российской Федерации, закрытых административно-территориальных образований, нескольких субъектов Российской Федерации, - в подразделение Госавтоинспекции на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lastRenderedPageBreak/>
        <w:t>региональном уровне по месту начала организованной перевозки группы детей либо Центр специального назначения в области обеспечения безопасности дорожного движения Министерства внутренних дел Российской Федерации, Главное управление по обеспечению безопасности дорожного движения Министерства внутренних дел Российской Федерации;</w:t>
      </w:r>
      <w:proofErr w:type="gramEnd"/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>при необходимости организации сопровождения по дорогам общего пользования, расположенным в пределах районов, городов и иных муниципальных образований, закрытых административно-территориальных образований, комплекса "Байконур", - в подразделение Госавтоинспекции на районном уровне по месту начала организованной перевозки группы детей.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4. Предусмотренное </w:t>
      </w:r>
      <w:hyperlink r:id="rId4" w:anchor="1003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пунктом 3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 уведомление подается лицом, планирующим организованную перевозку группы детей (далее - организатор перевозки), в том числе фрахтователем или фрахтовщиком (если перевозка осуществляется по договору фрахтования), в соответствии с формой, установленной Министерством внутренних дел Российской Федерации, с учетом положений настоящих Правил.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Предусмотренная </w:t>
      </w:r>
      <w:hyperlink r:id="rId5" w:anchor="1003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пунктом 3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заявка подается организатором перевозки, в том числе фрахтователем или фрахтовщиком (если перевозка осуществляется по договору фрахтования), в соответствии с Положением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инспекции, утвержденным постановлением Правительства Российской Федерации от 17 января 2007 г. N 20 "Об утверждении Положения о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сопровождении транспортных средств автомобилями Государственной инспекции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безопасности дорожного движения Министерства внутренних дел Российской Федерации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и военной автомобильной инспекции".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5. Подача уведомления об организованной перевозке группы детей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6. Уведомление об организованной перевозке группы детей может подаваться в отношении нескольких планируемых организованных перевозок группы детей по одному и тому же маршруту с указанием дат и времени осуществления таких перевозок.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Такое уведомление подается до начала первой из указанных в нем перевозок.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7. Если согласно графику движения время следования автобуса при организованной перевозке группы детей превышает 4 часа, в состав указанной группы не допускается включение детей возрастом до 7 лет.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8. Организатор перевозки назначает в каждый автобус, используемый для организованной перевозки группы детей, лиц, сопровождающих детей в течение всей поездки (далее - сопровождающие лица). Если группа включает более 20 детей, минимальное количество сопровождающих лиц определяется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lastRenderedPageBreak/>
        <w:t>из расчета их нахождения у каждой предназначенной для посадки (высадки) детей двери автобуса. Допускается назначение одного сопровождающего лица, если группа включает 20 и менее детей и если посадка (высадка) детей осуществляется через одну дверь автобуса.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9. Если в автобусе находятся несколько сопровождающих лиц, организатор перевозки назначает из них ответственного за организованную перевозку группы детей по соответствующему автобусу, который осуществляет координацию действий водителя (водителей) и других сопровождающих лиц в указанном автобусе.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10.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Если для организованной перевозки группы детей используется 2 автобуса и более, организатор перевозки назначает старшего ответственного за организованную перевозку группы детей, который осуществляет координацию действий водителей данных автобусов и ответственных по данным автобусам.</w:t>
      </w:r>
      <w:proofErr w:type="gramEnd"/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11. Если продолжительность организованной перевозки группы детей превышает 12 часов и для ее осуществления используется 3 автобуса и более, организатор перевозки обеспечивает сопровождение такой группы детей медицинским работником. В указанном случае организованная перевозка группы детей без медицинского работника не допускается.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В ночное время (с 23 часов до 6 часов) допускаются организованная перевозка группы детей к железнодорожным вокзалам, аэропортам и от них, завершение организованной перевозки группы детей (доставка до конечного пункта назначения, определенного графиком движения, или до места ночного отдыха) при незапланированном отклонении от графика движения (при задержке в пути), а также организованная перевозка группы детей, осуществляемая на основании правовых актов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высших исполнительных органов государственной власти субъектов Российской Федерации. При этом после 23 часов расстояние перевозки не должно превышать 100 километров.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13. Организатор перевозки составляет список лиц помимо водителя (водителей), которым разрешается находиться в автобусе в процессе перевозки (далее - список), включающий в том числе: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детей, включенных в состав группы, с указанием фамилии, имени, отчества (при наличии), возраста или даты рождения каждого ребенка, а также номеров контактных телефонов его родителей (законных представителей);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сопровождающих лиц с указанием их фамилии, имени, отчества (при наличии) и номера контактного телефона;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медицинского работника с указанием его фамилии, имени, отчества (при наличии) и номера контактного телефона.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Во время осуществления организованной перевозки группы детей у ответственного за организованную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(автомобилями) подразделения Госавтоинспекции (при принятии такого </w:t>
      </w:r>
      <w:r w:rsidRPr="00107CF5">
        <w:rPr>
          <w:rFonts w:ascii="Times New Roman" w:eastAsia="Times New Roman" w:hAnsi="Times New Roman" w:cs="Times New Roman"/>
          <w:sz w:val="28"/>
          <w:szCs w:val="28"/>
        </w:rPr>
        <w:lastRenderedPageBreak/>
        <w:t>решения) или уведомления об организованной перевозке группы детей и список, предусмотренный настоящим пунктом.</w:t>
      </w:r>
      <w:proofErr w:type="gramEnd"/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14. В случае неявки ребенка или иного лица, включенного в список, сведения о нем вычеркиваются из списка. Нахождение в автобусе помимо водителя (водителей) иных лиц, кроме тех, которые указаны в списках, не допускается.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указанных требований возлагается на сопровождающих лиц.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15. Список, содержащий корректировки, считается действительным, если он заверен подписью лица, назначенного: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ответственным за организованную перевозку группы детей, если для осуществления организованной перевозки группы детей используется 1 автобус;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старшим ответственным за организованную перевозку группы детей, если для осуществления организованной перевозки группы детей используется 2 автобуса и более.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16. Для осуществления организованной перевозки группы детей используется автобус, оборудованный ремнями безопасности.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17. К управлению автобусами, осуществляющими организованную перевозку группы детей, допускаются водители: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а) имеющие на дату начала организованной перевозки группы детей стаж работы в качестве водителя транспортного средства категории "D" не менее одного года из последних 2 лет;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б) прошедшие </w:t>
      </w:r>
      <w:proofErr w:type="spellStart"/>
      <w:r w:rsidRPr="00107CF5">
        <w:rPr>
          <w:rFonts w:ascii="Times New Roman" w:eastAsia="Times New Roman" w:hAnsi="Times New Roman" w:cs="Times New Roman"/>
          <w:sz w:val="28"/>
          <w:szCs w:val="28"/>
        </w:rPr>
        <w:t>предрейсовый</w:t>
      </w:r>
      <w:proofErr w:type="spell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инструктаж в соответствии с правилами обеспечения безопасности перевозок автомобильным транспортом и городским наземным электрическим транспортом, утвержденными Министерством транспорта Российской Федерации в соответствии с абзацем вторым пункта 2 статьи 20 Федерального закона "О безопасности дорожного движения";</w:t>
      </w:r>
      <w:proofErr w:type="gramEnd"/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в)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административного ареста за административные правонарушения в области дорожного движения.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18. При осуществлении организованной перевозки группы детей водитель обязан иметь при себе договор фрахтования (если организованная перевозка группы детей осуществляется по договору фрахтования) и документ, составленный в произвольной форме, содержащий сведения о маршруте перевозки, в том числе о: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пункте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отправления;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б) промежуточных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пунктах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посадки (высадки) (если имеются) детей и иных лиц, участвующих в организованной перевозке группы детей;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пункте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назначения;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местах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остановок для приема пищи, кратковременного отдыха, ночного отдыха (при многодневных поездках) - в случае организованной перевозки группы детей в междугородном сообщении.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lastRenderedPageBreak/>
        <w:t>19. В случае задержки отправления автобусов, осуществляющих организованную перевозку группы детей, организатор перевозки уведомляет об этом родителей (законных представителей) детей и иных лиц, участвующих в организованной перевозке группы детей, а также подразделение Госавтоинспекции, если им принималось решение о сопровождении данных автобусов патрульным автомобилем (патрульными автомобилями).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20. 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указанного требования возлагается на сопровождающих лиц.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21. При движении автобуса, осуществляющего организованную перевозку группы детей, на его крыше или над ней должен быть включен маячок желтого или оранжевого цвета, обеспечивающий угол видимости в горизонтальной плоскости, равный 360 градусам.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22. </w:t>
      </w:r>
      <w:proofErr w:type="gramStart"/>
      <w:r w:rsidRPr="00107CF5">
        <w:rPr>
          <w:rFonts w:ascii="Times New Roman" w:eastAsia="Times New Roman" w:hAnsi="Times New Roman" w:cs="Times New Roman"/>
          <w:sz w:val="28"/>
          <w:szCs w:val="28"/>
        </w:rPr>
        <w:t>В случае невозможности осуществления или продолжения осуществления организованной перевозки группы детей вследствие дорожно-транспортного происшествия, технической неисправности автобуса, болезни (травмы) водителя, возникших в процессе такой перевозки, либо выявления факта несоответствия автобуса требованиям настоящих Правил, либо выявления факта несоответствия водителя требованиям </w:t>
      </w:r>
      <w:hyperlink r:id="rId6" w:anchor="1017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пункта 17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 организатор перевозки или фрахтовщик (при организованной перевозке группы детей по договору фрахтования) обязан принять меры по замене</w:t>
      </w:r>
      <w:proofErr w:type="gramEnd"/>
      <w:r w:rsidRPr="00107CF5">
        <w:rPr>
          <w:rFonts w:ascii="Times New Roman" w:eastAsia="Times New Roman" w:hAnsi="Times New Roman" w:cs="Times New Roman"/>
          <w:sz w:val="28"/>
          <w:szCs w:val="28"/>
        </w:rPr>
        <w:t xml:space="preserve"> автобуса и (или) водителя.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Подменный автобус должен соответствовать требованиям </w:t>
      </w:r>
      <w:hyperlink r:id="rId7" w:anchor="1016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пункта 16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Правил, а подменный водитель - требованиям </w:t>
      </w:r>
      <w:hyperlink r:id="rId8" w:anchor="1017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пункта 17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При прибытии подменного автобуса и (или) подменного водителя документы, указанные в </w:t>
      </w:r>
      <w:hyperlink r:id="rId9" w:anchor="1018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пункте 18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Правил, передаются водителю этого автобуса. Водителем и ответственным (старшим ответственным) за организованную перевозку группы детей составляется акт замены автобуса и (или) водителя в произвольной форме с указанием причин замены автобуса и (или) водителя, даты и времени замены автобуса и (или) водителя, фамилий, имен, отчеств (при наличии) и номеров контактных телефонов лиц, подписавших такой акт.</w:t>
      </w:r>
    </w:p>
    <w:p w:rsidR="00107CF5" w:rsidRPr="00107CF5" w:rsidRDefault="00107CF5" w:rsidP="00107C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7CF5">
        <w:rPr>
          <w:rFonts w:ascii="Times New Roman" w:eastAsia="Times New Roman" w:hAnsi="Times New Roman" w:cs="Times New Roman"/>
          <w:sz w:val="28"/>
          <w:szCs w:val="28"/>
        </w:rPr>
        <w:t>23. Оригиналы документов, указанных в </w:t>
      </w:r>
      <w:hyperlink r:id="rId10" w:anchor="1003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пунктах 3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, </w:t>
      </w:r>
      <w:hyperlink r:id="rId11" w:anchor="1013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13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и </w:t>
      </w:r>
      <w:hyperlink r:id="rId12" w:anchor="1018" w:history="1">
        <w:r w:rsidRPr="00107CF5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18</w:t>
        </w:r>
      </w:hyperlink>
      <w:r w:rsidRPr="00107CF5">
        <w:rPr>
          <w:rFonts w:ascii="Times New Roman" w:eastAsia="Times New Roman" w:hAnsi="Times New Roman" w:cs="Times New Roman"/>
          <w:sz w:val="28"/>
          <w:szCs w:val="28"/>
        </w:rPr>
        <w:t> настоящих Правил, хранятся организатором перевозки в течение 3 лет со дня завершения каждой организованной перевозки группы детей, во время которой произошло дорожно-транспортное происшествие, в результате которого пострадали дети, в иных случаях - в течение 90 календарных дней.</w:t>
      </w:r>
    </w:p>
    <w:p w:rsidR="009D6B0F" w:rsidRDefault="009D6B0F"/>
    <w:sectPr w:rsidR="009D6B0F" w:rsidSect="001C5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7CF5"/>
    <w:rsid w:val="00107CF5"/>
    <w:rsid w:val="00135B31"/>
    <w:rsid w:val="001C53F5"/>
    <w:rsid w:val="009D6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F5"/>
  </w:style>
  <w:style w:type="paragraph" w:styleId="3">
    <w:name w:val="heading 3"/>
    <w:basedOn w:val="a"/>
    <w:link w:val="30"/>
    <w:uiPriority w:val="9"/>
    <w:qFormat/>
    <w:rsid w:val="00107C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7CF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107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07C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591848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4591848/" TargetMode="External"/><Relationship Id="rId12" Type="http://schemas.openxmlformats.org/officeDocument/2006/relationships/hyperlink" Target="https://www.garant.ru/products/ipo/prime/doc/7459184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4591848/" TargetMode="External"/><Relationship Id="rId11" Type="http://schemas.openxmlformats.org/officeDocument/2006/relationships/hyperlink" Target="https://www.garant.ru/products/ipo/prime/doc/74591848/" TargetMode="External"/><Relationship Id="rId5" Type="http://schemas.openxmlformats.org/officeDocument/2006/relationships/hyperlink" Target="https://www.garant.ru/products/ipo/prime/doc/74591848/" TargetMode="External"/><Relationship Id="rId10" Type="http://schemas.openxmlformats.org/officeDocument/2006/relationships/hyperlink" Target="https://www.garant.ru/products/ipo/prime/doc/74591848/" TargetMode="External"/><Relationship Id="rId4" Type="http://schemas.openxmlformats.org/officeDocument/2006/relationships/hyperlink" Target="https://www.garant.ru/products/ipo/prime/doc/74591848/" TargetMode="External"/><Relationship Id="rId9" Type="http://schemas.openxmlformats.org/officeDocument/2006/relationships/hyperlink" Target="https://www.garant.ru/products/ipo/prime/doc/7459184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1999</Words>
  <Characters>11396</Characters>
  <Application>Microsoft Office Word</Application>
  <DocSecurity>0</DocSecurity>
  <Lines>94</Lines>
  <Paragraphs>26</Paragraphs>
  <ScaleCrop>false</ScaleCrop>
  <Company/>
  <LinksUpToDate>false</LinksUpToDate>
  <CharactersWithSpaces>13369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LEDENTSOVA</dc:creator>
  <cp:keywords/>
  <dc:description/>
  <cp:lastModifiedBy>LEDENTSOVA</cp:lastModifiedBy>
  <cp:revision>3</cp:revision>
  <dcterms:created xsi:type="dcterms:W3CDTF">2021-06-16T11:16:00Z</dcterms:created>
  <dcterms:modified xsi:type="dcterms:W3CDTF">2021-06-16T11:21:00Z</dcterms:modified>
</cp:coreProperties>
</file>