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31" w:rsidRDefault="00135B31" w:rsidP="00135B3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УТВЕРЖДЕНЫ </w:t>
      </w:r>
    </w:p>
    <w:p w:rsidR="00135B31" w:rsidRDefault="00135B31" w:rsidP="00135B3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постановлением Правительства</w:t>
      </w:r>
    </w:p>
    <w:p w:rsidR="00135B31" w:rsidRDefault="00135B31" w:rsidP="00135B3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Российской Федерации от 23.09.2020 г. № 1527 </w:t>
      </w:r>
    </w:p>
    <w:p w:rsidR="00135B31" w:rsidRDefault="00135B31" w:rsidP="00135B3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31" w:rsidRDefault="00135B31" w:rsidP="00107C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31" w:rsidRDefault="00135B31" w:rsidP="00107C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31" w:rsidRDefault="00135B31" w:rsidP="00107C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31" w:rsidRDefault="00135B31" w:rsidP="00107C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31" w:rsidRDefault="00135B31" w:rsidP="00107C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CF5" w:rsidRDefault="00107CF5" w:rsidP="00107C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  <w:r w:rsidRPr="00107CF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организованной перевозки группы детей автобусами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 пригородном и междугородном сообщении.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2. Для целей настоящих Правил: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t>понятия "фрахтовщик", "фрахтователь" и "договор фрахтования" используются в значениях, предусмотренных Федеральным законом "Устав автомобильного транспорта и городского наземного электрического транспорта";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t>понятие "организованная перевозка группы детей" используется в значении, предусмотренном Правилами дорожного движения Российской Федерации, утвержденными постановлением Совета Министров - Правительства Российской Федерации от 23 октября 1993 г. N 1090 "О правилах дорожного движения";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t>понятие "медицинский работник" используется в значении, предусмотренном Федеральным законом "Об основах охраны здоровья граждан в Российской Федерации", в отношении медицинских работников с высшим и средним профессиональным (медицинским) образованием.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  <w:proofErr w:type="gramEnd"/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организации сопровождения по дорогам общего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  <w:proofErr w:type="gramEnd"/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4. Предусмотренное </w:t>
      </w:r>
      <w:hyperlink r:id="rId4" w:anchor="1003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пунктом 3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Предусмотренная </w:t>
      </w:r>
      <w:hyperlink r:id="rId5" w:anchor="1003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пунктом 3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настоящих Правил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 января 2007 г. N 20 "Об утверждении Положения о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сопровождении транспортных средств автомобилями Государственной инспекции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 Министерства внутренних дел Российской Федерации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и военной автомобильной инспекции".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Такое уведомление подается до начала первой из указанных в нем перевозок.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lastRenderedPageBreak/>
        <w:t>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дверь автобуса.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  <w:proofErr w:type="gramEnd"/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сопровождающих лиц с указанием их фамилии, имени, отчества (при наличии) и номера контактного телефона;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медицинского работника с указанием его фамилии, имени, отчества (при наличии) и номера контактного телефона.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</w:t>
      </w:r>
      <w:r w:rsidRPr="00107CF5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решения) или уведомления об организованной перевозке группы детей и список, предусмотренный настоящим пунктом.</w:t>
      </w:r>
      <w:proofErr w:type="gramEnd"/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указанных требований возлагается на сопровождающих лиц.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15. Список, содержащий корректировки, считается действительным, если он заверен подписью лица, назначенного: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17. К управлению автобусами, осуществляющими организованную перевозку группы детей, допускаются водители: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б) прошедшие </w:t>
      </w:r>
      <w:proofErr w:type="spellStart"/>
      <w:r w:rsidRPr="00107CF5">
        <w:rPr>
          <w:rFonts w:ascii="Times New Roman" w:eastAsia="Times New Roman" w:hAnsi="Times New Roman" w:cs="Times New Roman"/>
          <w:sz w:val="28"/>
          <w:szCs w:val="28"/>
        </w:rPr>
        <w:t>предрейсовый</w:t>
      </w:r>
      <w:proofErr w:type="spell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абзацем вторым пункта 2 статьи 20 Федерального закона "О безопасности дорожного движения";</w:t>
      </w:r>
      <w:proofErr w:type="gramEnd"/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пункте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отправления;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б) промежуточных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пунктах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посадки (высадки) (если имеются) детей и иных лиц, участвующих в организованной перевозке группы детей;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пункте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назначения;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местах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lastRenderedPageBreak/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указанного требования возлагается на сопровождающих лиц.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21. 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proofErr w:type="gramStart"/>
      <w:r w:rsidRPr="00107CF5">
        <w:rPr>
          <w:rFonts w:ascii="Times New Roman" w:eastAsia="Times New Roman" w:hAnsi="Times New Roman" w:cs="Times New Roman"/>
          <w:sz w:val="28"/>
          <w:szCs w:val="28"/>
        </w:rPr>
        <w:t>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 </w:t>
      </w:r>
      <w:hyperlink r:id="rId6" w:anchor="1017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пункта 17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</w:t>
      </w:r>
      <w:proofErr w:type="gramEnd"/>
      <w:r w:rsidRPr="00107CF5">
        <w:rPr>
          <w:rFonts w:ascii="Times New Roman" w:eastAsia="Times New Roman" w:hAnsi="Times New Roman" w:cs="Times New Roman"/>
          <w:sz w:val="28"/>
          <w:szCs w:val="28"/>
        </w:rPr>
        <w:t xml:space="preserve"> автобуса и (или) водителя.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Подменный автобус должен соответствовать требованиям </w:t>
      </w:r>
      <w:hyperlink r:id="rId7" w:anchor="1016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пункта 16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настоящих Правил, а подменный водитель - требованиям </w:t>
      </w:r>
      <w:hyperlink r:id="rId8" w:anchor="1017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пункта 17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настоящих Правил.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При прибытии подменного автобуса и (или) подменного водителя документы, указанные в </w:t>
      </w:r>
      <w:hyperlink r:id="rId9" w:anchor="1018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18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107CF5" w:rsidRPr="00107CF5" w:rsidRDefault="00107CF5" w:rsidP="00107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CF5">
        <w:rPr>
          <w:rFonts w:ascii="Times New Roman" w:eastAsia="Times New Roman" w:hAnsi="Times New Roman" w:cs="Times New Roman"/>
          <w:sz w:val="28"/>
          <w:szCs w:val="28"/>
        </w:rPr>
        <w:t>23. Оригиналы документов, указанных в </w:t>
      </w:r>
      <w:hyperlink r:id="rId10" w:anchor="1003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пунктах 3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1" w:anchor="1013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13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2" w:anchor="1018" w:history="1">
        <w:r w:rsidRPr="00107CF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18</w:t>
        </w:r>
      </w:hyperlink>
      <w:r w:rsidRPr="00107CF5">
        <w:rPr>
          <w:rFonts w:ascii="Times New Roman" w:eastAsia="Times New Roman" w:hAnsi="Times New Roman" w:cs="Times New Roman"/>
          <w:sz w:val="28"/>
          <w:szCs w:val="28"/>
        </w:rPr>
        <w:t> 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</w:p>
    <w:p w:rsidR="009D6B0F" w:rsidRDefault="009D6B0F"/>
    <w:sectPr w:rsidR="009D6B0F" w:rsidSect="001C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CF5"/>
    <w:rsid w:val="00107CF5"/>
    <w:rsid w:val="00135B31"/>
    <w:rsid w:val="001C53F5"/>
    <w:rsid w:val="009D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F5"/>
  </w:style>
  <w:style w:type="paragraph" w:styleId="3">
    <w:name w:val="heading 3"/>
    <w:basedOn w:val="a"/>
    <w:link w:val="30"/>
    <w:uiPriority w:val="9"/>
    <w:qFormat/>
    <w:rsid w:val="00107C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C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07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07C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3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591848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591848/" TargetMode="External"/><Relationship Id="rId12" Type="http://schemas.openxmlformats.org/officeDocument/2006/relationships/hyperlink" Target="https://www.garant.ru/products/ipo/prime/doc/7459184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591848/" TargetMode="External"/><Relationship Id="rId11" Type="http://schemas.openxmlformats.org/officeDocument/2006/relationships/hyperlink" Target="https://www.garant.ru/products/ipo/prime/doc/74591848/" TargetMode="External"/><Relationship Id="rId5" Type="http://schemas.openxmlformats.org/officeDocument/2006/relationships/hyperlink" Target="https://www.garant.ru/products/ipo/prime/doc/74591848/" TargetMode="External"/><Relationship Id="rId10" Type="http://schemas.openxmlformats.org/officeDocument/2006/relationships/hyperlink" Target="https://www.garant.ru/products/ipo/prime/doc/74591848/" TargetMode="External"/><Relationship Id="rId4" Type="http://schemas.openxmlformats.org/officeDocument/2006/relationships/hyperlink" Target="https://www.garant.ru/products/ipo/prime/doc/74591848/" TargetMode="External"/><Relationship Id="rId9" Type="http://schemas.openxmlformats.org/officeDocument/2006/relationships/hyperlink" Target="https://www.garant.ru/products/ipo/prime/doc/7459184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1999</Words>
  <Characters>11396</Characters>
  <Application>Microsoft Office Word</Application>
  <DocSecurity>0</DocSecurity>
  <Lines>94</Lines>
  <Paragraphs>26</Paragraphs>
  <ScaleCrop>false</ScaleCrop>
  <Company/>
  <LinksUpToDate>false</LinksUpToDate>
  <CharactersWithSpaces>13369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LEDENTSOVA</dc:creator>
  <cp:keywords/>
  <dc:description/>
  <cp:lastModifiedBy>LEDENTSOVA</cp:lastModifiedBy>
  <cp:revision>3</cp:revision>
  <dcterms:created xsi:type="dcterms:W3CDTF">2021-06-16T11:16:00Z</dcterms:created>
  <dcterms:modified xsi:type="dcterms:W3CDTF">2021-06-16T11:21:00Z</dcterms:modified>
</cp:coreProperties>
</file>